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45"/>
        <w:gridCol w:w="1915"/>
        <w:gridCol w:w="1276"/>
        <w:gridCol w:w="1947"/>
        <w:gridCol w:w="1244"/>
      </w:tblGrid>
      <w:tr w:rsidR="00E15850" w:rsidRPr="00092214" w14:paraId="2CF0CD4B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38659ACF" w14:textId="069D6931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572CA6" w:rsidRPr="00572CA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ОАС </w:t>
            </w:r>
            <w:r w:rsidR="007C376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ИТ</w:t>
            </w:r>
          </w:p>
        </w:tc>
      </w:tr>
      <w:tr w:rsidR="00E15850" w:rsidRPr="00092214" w14:paraId="07F26132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2D0084C6" w14:textId="4118F982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72651F8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7D0038" w:rsidRPr="72651F8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РАЗВОЈ ДИГИТАЛНИХ ИГАРА</w:t>
            </w:r>
          </w:p>
        </w:tc>
      </w:tr>
      <w:tr w:rsidR="00E15850" w:rsidRPr="00092214" w14:paraId="7FDFED69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788776A7" w14:textId="1F8298C9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572CA6" w:rsidRPr="00572CA6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Вељко В. Алексић</w:t>
            </w:r>
          </w:p>
        </w:tc>
      </w:tr>
      <w:tr w:rsidR="00E15850" w:rsidRPr="00092214" w14:paraId="4156EA72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4CA3C204" w14:textId="0D74EE84" w:rsidR="00E15850" w:rsidRPr="007D0038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572C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D0038">
              <w:rPr>
                <w:rFonts w:ascii="Times New Roman" w:hAnsi="Times New Roman"/>
                <w:b/>
                <w:bCs/>
                <w:sz w:val="20"/>
                <w:szCs w:val="20"/>
              </w:rPr>
              <w:t>Изборни</w:t>
            </w:r>
          </w:p>
        </w:tc>
      </w:tr>
      <w:tr w:rsidR="00E15850" w:rsidRPr="00092214" w14:paraId="73C683EA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3E6CECD5" w14:textId="2B828F7C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572CA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092214" w14:paraId="4CC53E0E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21BF8E5D" w14:textId="544CF7AE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572CA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E15850" w:rsidRPr="00092214" w14:paraId="4E19E60B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45EA88B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530E9719" w:rsidR="00E15850" w:rsidRPr="00092214" w:rsidRDefault="007D0038" w:rsidP="00572CA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са принципима функционисања дигиталних игара, карактеристикама развојних окружења и основним концептима дизајна. Овладавање основним вештинама потребним за развој дигиталних игара. Подстицање креативног и критичког коришћења развојних алата. Анализа концепата, стратегија и психо-социјалних аспеката различитих врста дигиталних игара. Евалуација компоненти и карактеристика комерцијалних дигиталних игара (рачунарских, видео и мобилних).</w:t>
            </w:r>
          </w:p>
        </w:tc>
      </w:tr>
      <w:tr w:rsidR="00E15850" w:rsidRPr="00092214" w14:paraId="4080A0B6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529B19A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035C1C7F" w:rsidR="00E15850" w:rsidRPr="00092214" w:rsidRDefault="007D0038" w:rsidP="00572CA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курса, очекује се да студент функционално користи референтна визуелнa развојнa окружењa (Unity и Unreal Engine) и примењује основне вештине и технике за развој прототипа и радне верзије дигиталне (рачунарске) игре. Студент је оспособљен да контролише покрете играча и кретање камере; креира објекте у игри; примењује симулацију физичких законитости у 2D и 3D виртуелном окружењу, укључујући VR; креира и подешава кориснички интерфејс. Студент разуме утицај дигиталних игара на играче и друштво.</w:t>
            </w:r>
          </w:p>
        </w:tc>
      </w:tr>
      <w:tr w:rsidR="00E15850" w:rsidRPr="00092214" w14:paraId="7A6AA253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21A23757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7F6DC10" w14:textId="53670AC2" w:rsidR="00E15850" w:rsidRPr="00092214" w:rsidRDefault="007D0038" w:rsidP="00572CA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>Појам, историјски развој, врсте и карактеристике дигиталних игара. Принципи функционисања игара. Основни концепти дизајна. Модели развоја игара и организација пројекта развоја. Пројектна документација. Избор, структурирање и обликовање елемената дигиталне игре. Објекти у дигиталним играма. Наратив. Балансирање игре. Кориснички интерфејс и корисничко искуство. Игре као услуга. Социјални ефекти играња дигиталних игара и утицај на понашање играча.</w:t>
            </w:r>
          </w:p>
          <w:p w14:paraId="5465595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6B1BCEE9" w:rsidR="00E15850" w:rsidRPr="00092214" w:rsidRDefault="007D0038" w:rsidP="00572CA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>Креирање пројекта игре. Дизајнирање механике игре. Прототип. Анимација објеката. Кретање играча и камере. Дефинисање сценске структуре и осветљења. Чврста тела и колајдери. Дизајн нивоа у 2D и 3D окружењима. Навигација, путање и избегавање препрека. Контрола понашања играча, савезника и непријатеља. Кориснички интерфејс визуелног развојног окружења. Финална фаза развоја, креирање и тестирање игре.</w:t>
            </w:r>
          </w:p>
        </w:tc>
      </w:tr>
      <w:tr w:rsidR="00E15850" w:rsidRPr="00092214" w14:paraId="4F433D38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EC71CC0" w14:textId="6FAB42CF" w:rsidR="00E15850" w:rsidRDefault="007D0038" w:rsidP="00572CA6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>Алексић, В. (2023). Развој дигиталних игара. Факултет техничких наука у Чачку. ISBN: 978-86-7776-269-8</w:t>
            </w:r>
          </w:p>
          <w:p w14:paraId="182EF510" w14:textId="399C3E35" w:rsidR="00862021" w:rsidRDefault="00862021" w:rsidP="00572CA6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2021">
              <w:rPr>
                <w:rFonts w:ascii="Times New Roman" w:hAnsi="Times New Roman"/>
                <w:sz w:val="20"/>
                <w:szCs w:val="20"/>
                <w:lang w:val="sr-Cyrl-CS"/>
              </w:rPr>
              <w:t>Алексић, В. (2023). Рачунарска графика. Факултет техничких наука у Чачку. ISBN: 978-86-7776-268-1</w:t>
            </w:r>
          </w:p>
          <w:p w14:paraId="44B50DE2" w14:textId="0FFB1D02" w:rsidR="00795EE6" w:rsidRDefault="00795EE6" w:rsidP="00572CA6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95EE6">
              <w:rPr>
                <w:rFonts w:ascii="Times New Roman" w:hAnsi="Times New Roman"/>
                <w:sz w:val="20"/>
                <w:szCs w:val="20"/>
                <w:lang w:val="sr-Cyrl-CS"/>
              </w:rPr>
              <w:t>Mladenović, V., Stanković, N. (2019). Multimedijalne tehnologije i sistemi. Fakultet tehničkih nauka u Čačku. ISBN: 978-86-7776-231-5</w:t>
            </w:r>
          </w:p>
          <w:p w14:paraId="2F949FC2" w14:textId="07CA67EA" w:rsidR="002E5065" w:rsidRDefault="002E5065" w:rsidP="00572CA6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Spalević, N. (2018). Naučite da programirate uz Scratch. CET Beograd. ISBN: </w:t>
            </w:r>
            <w:r w:rsidRPr="002E5065">
              <w:rPr>
                <w:rFonts w:ascii="Times New Roman" w:hAnsi="Times New Roman"/>
                <w:sz w:val="20"/>
                <w:szCs w:val="20"/>
                <w:lang w:val="sr-Latn-RS"/>
              </w:rPr>
              <w:t>978-86-7991-406-4</w:t>
            </w:r>
          </w:p>
          <w:p w14:paraId="7C0E8F23" w14:textId="35B1EA42" w:rsidR="00572CA6" w:rsidRDefault="007D0038" w:rsidP="00572CA6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>Hocking, J. (2015)</w:t>
            </w:r>
            <w:r w:rsidR="00C33496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Unity in Action: Multiplatform Game Development in C# with Unity 5. Manning Publications. ISBN: 978-1-61729-232-3</w:t>
            </w:r>
          </w:p>
          <w:p w14:paraId="442AD043" w14:textId="6B34837E" w:rsidR="00E15850" w:rsidRDefault="007D0038" w:rsidP="00572CA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>Bond, J. G. (2014)</w:t>
            </w:r>
            <w:r w:rsidR="00C33496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Introduction to Game Design, Prototyping, and Development: From Concept to Playable Game with Unity and C#. Addison-Wesley Professional. ISBN: 978-0-32193-316-4</w:t>
            </w:r>
          </w:p>
          <w:p w14:paraId="0B40C7F2" w14:textId="5BBAC79F" w:rsidR="007D0038" w:rsidRPr="00092214" w:rsidRDefault="007D0038" w:rsidP="00572CA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>Nystrom, R. (2014)</w:t>
            </w:r>
            <w:r w:rsidR="00C33496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Game Programming Patterns. Genever Benning. ISBN: 978-0-99058-290-8</w:t>
            </w:r>
          </w:p>
        </w:tc>
      </w:tr>
      <w:tr w:rsidR="00E15850" w:rsidRPr="00092214" w14:paraId="7B19B1F3" w14:textId="77777777" w:rsidTr="72651F88">
        <w:trPr>
          <w:trHeight w:val="227"/>
          <w:jc w:val="center"/>
        </w:trPr>
        <w:tc>
          <w:tcPr>
            <w:tcW w:w="3191" w:type="dxa"/>
            <w:gridSpan w:val="2"/>
            <w:vAlign w:val="center"/>
          </w:tcPr>
          <w:p w14:paraId="619070EC" w14:textId="36ECC45D" w:rsidR="00E15850" w:rsidRPr="006A642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6A64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 4</w:t>
            </w:r>
          </w:p>
        </w:tc>
        <w:tc>
          <w:tcPr>
            <w:tcW w:w="3191" w:type="dxa"/>
            <w:gridSpan w:val="2"/>
            <w:vAlign w:val="center"/>
          </w:tcPr>
          <w:p w14:paraId="7D48F6EE" w14:textId="4443691A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572C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91" w:type="dxa"/>
            <w:gridSpan w:val="2"/>
            <w:vAlign w:val="center"/>
          </w:tcPr>
          <w:p w14:paraId="7336098F" w14:textId="1F156541" w:rsidR="00E15850" w:rsidRPr="00ED4338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72C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ED4338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E15850" w:rsidRPr="00092214" w14:paraId="62C82CEB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29BAC860" w:rsidR="00E15850" w:rsidRPr="00092214" w:rsidRDefault="007D0038" w:rsidP="00572CA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0038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(популарно предавање, дискусија, методе демонстрације, практичног рада, истраживање, радионице); активирани облици учења: вербално смисаоно рецептивно учење, кооперативно, практично и учење путем открића.</w:t>
            </w:r>
          </w:p>
        </w:tc>
      </w:tr>
      <w:tr w:rsidR="00E15850" w:rsidRPr="00092214" w14:paraId="4CEDBD4D" w14:textId="77777777" w:rsidTr="72651F88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72651F88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gridSpan w:val="2"/>
            <w:vAlign w:val="center"/>
          </w:tcPr>
          <w:p w14:paraId="3E906D51" w14:textId="4DE2890C" w:rsidR="00E15850" w:rsidRPr="00572CA6" w:rsidRDefault="00E15850" w:rsidP="00572C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72651F88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gridSpan w:val="2"/>
            <w:vAlign w:val="center"/>
          </w:tcPr>
          <w:p w14:paraId="58A93708" w14:textId="371C170A" w:rsidR="00E15850" w:rsidRPr="00572CA6" w:rsidRDefault="00572CA6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54C62594" w:rsidR="00E15850" w:rsidRPr="00572CA6" w:rsidRDefault="00572CA6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E15850" w:rsidRPr="00092214" w14:paraId="14EA7C6B" w14:textId="77777777" w:rsidTr="72651F88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gridSpan w:val="2"/>
            <w:vAlign w:val="center"/>
          </w:tcPr>
          <w:p w14:paraId="01473706" w14:textId="37EB41CA" w:rsidR="00E15850" w:rsidRPr="00572CA6" w:rsidRDefault="00572CA6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6CF60FAA" w:rsidR="00E15850" w:rsidRPr="00092214" w:rsidRDefault="00E15850" w:rsidP="3E4474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1FFF0AA3" w:rsidR="00E15850" w:rsidRPr="00572CA6" w:rsidRDefault="00572CA6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E15850" w:rsidRPr="00092214" w14:paraId="5CC9ED10" w14:textId="77777777" w:rsidTr="72651F88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gridSpan w:val="2"/>
            <w:vAlign w:val="center"/>
          </w:tcPr>
          <w:p w14:paraId="44A2B0E2" w14:textId="5B19CDA4" w:rsidR="00E15850" w:rsidRPr="00572CA6" w:rsidRDefault="007D0038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1647C025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72651F88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gridSpan w:val="2"/>
            <w:vAlign w:val="center"/>
          </w:tcPr>
          <w:p w14:paraId="7930FAED" w14:textId="01B37F26" w:rsidR="00E15850" w:rsidRPr="00572CA6" w:rsidRDefault="007D0038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Default="00191F13"/>
    <w:sectPr w:rsidR="00191F13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CC2"/>
    <w:multiLevelType w:val="hybridMultilevel"/>
    <w:tmpl w:val="E20A45DC"/>
    <w:lvl w:ilvl="0" w:tplc="90348C0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8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2567"/>
    <w:rsid w:val="000723CF"/>
    <w:rsid w:val="00191F13"/>
    <w:rsid w:val="00250DB3"/>
    <w:rsid w:val="00283516"/>
    <w:rsid w:val="002E5065"/>
    <w:rsid w:val="00390E2C"/>
    <w:rsid w:val="00414BA7"/>
    <w:rsid w:val="00572CA6"/>
    <w:rsid w:val="006A6424"/>
    <w:rsid w:val="00795EE6"/>
    <w:rsid w:val="007C3768"/>
    <w:rsid w:val="007D0038"/>
    <w:rsid w:val="007E2F40"/>
    <w:rsid w:val="00862021"/>
    <w:rsid w:val="00C33496"/>
    <w:rsid w:val="00E15850"/>
    <w:rsid w:val="00ED4338"/>
    <w:rsid w:val="1BE8A7FD"/>
    <w:rsid w:val="1EA718EC"/>
    <w:rsid w:val="3E4474C5"/>
    <w:rsid w:val="7265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57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99A87-4102-4685-8FE9-5EA2B708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Razvoj digitalnih igara</dc:subject>
  <dc:creator>Veljko Aleksić</dc:creator>
  <cp:keywords/>
  <dc:description/>
  <cp:lastModifiedBy>Andrijana Jovicic</cp:lastModifiedBy>
  <cp:revision>11</cp:revision>
  <dcterms:created xsi:type="dcterms:W3CDTF">2023-03-08T06:57:00Z</dcterms:created>
  <dcterms:modified xsi:type="dcterms:W3CDTF">2023-11-06T20:43:00Z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